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1B6063" w14:textId="77777777" w:rsidR="00DF1D93" w:rsidRDefault="00000000">
      <w:pPr>
        <w:pStyle w:val="PardfautA"/>
        <w:spacing w:line="280" w:lineRule="atLeast"/>
        <w:jc w:val="center"/>
        <w:rPr>
          <w:rFonts w:ascii="Times" w:eastAsia="Times" w:hAnsi="Times" w:cs="Times"/>
          <w:b/>
          <w:bCs/>
          <w:sz w:val="32"/>
          <w:szCs w:val="32"/>
        </w:rPr>
      </w:pPr>
      <w:r>
        <w:rPr>
          <w:rFonts w:ascii="Times" w:hAnsi="Times"/>
          <w:b/>
          <w:bCs/>
          <w:sz w:val="32"/>
          <w:szCs w:val="32"/>
        </w:rPr>
        <w:t>Séminaire d'Histoire et Philosophie de la Physique</w:t>
      </w:r>
    </w:p>
    <w:p w14:paraId="7D4D9AE4" w14:textId="77777777" w:rsidR="00DF1D93" w:rsidRDefault="00DF1D93">
      <w:pPr>
        <w:pStyle w:val="PardfautA"/>
        <w:spacing w:line="280" w:lineRule="atLeast"/>
        <w:rPr>
          <w:rFonts w:ascii="Times" w:eastAsia="Times" w:hAnsi="Times" w:cs="Times"/>
          <w:sz w:val="24"/>
          <w:szCs w:val="24"/>
        </w:rPr>
      </w:pPr>
    </w:p>
    <w:p w14:paraId="253C105F" w14:textId="77777777" w:rsidR="00DF1D93" w:rsidRDefault="00DF1D93">
      <w:pPr>
        <w:pStyle w:val="PardfautA"/>
        <w:spacing w:line="280" w:lineRule="atLeast"/>
        <w:rPr>
          <w:rFonts w:ascii="Times" w:eastAsia="Times" w:hAnsi="Times" w:cs="Times"/>
          <w:sz w:val="24"/>
          <w:szCs w:val="24"/>
        </w:rPr>
      </w:pPr>
    </w:p>
    <w:p w14:paraId="0C4CC396" w14:textId="77777777" w:rsidR="00DF1D93" w:rsidRDefault="00000000">
      <w:pPr>
        <w:pStyle w:val="PardfautA"/>
        <w:spacing w:line="280" w:lineRule="atLeast"/>
        <w:jc w:val="center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IHPST — SPHERE</w:t>
      </w:r>
    </w:p>
    <w:p w14:paraId="77F8185F" w14:textId="77777777" w:rsidR="00DF1D93" w:rsidRDefault="00DF1D93">
      <w:pPr>
        <w:pStyle w:val="PardfautA"/>
        <w:spacing w:line="280" w:lineRule="atLeast"/>
        <w:rPr>
          <w:rFonts w:ascii="Times" w:eastAsia="Times" w:hAnsi="Times" w:cs="Times"/>
          <w:sz w:val="24"/>
          <w:szCs w:val="24"/>
        </w:rPr>
      </w:pPr>
    </w:p>
    <w:p w14:paraId="03CBEE46" w14:textId="77777777" w:rsidR="00DF1D93" w:rsidRDefault="00000000">
      <w:pPr>
        <w:pStyle w:val="PardfautA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Organisation : Vincent Ardourel, Nadine de Courtenay, Olivier Darrigol</w:t>
      </w:r>
    </w:p>
    <w:p w14:paraId="4180AD59" w14:textId="77777777" w:rsidR="00DF1D93" w:rsidRDefault="00DF1D93">
      <w:pPr>
        <w:pStyle w:val="PardfautA"/>
        <w:spacing w:line="280" w:lineRule="atLeast"/>
        <w:rPr>
          <w:rFonts w:ascii="Times" w:eastAsia="Times" w:hAnsi="Times" w:cs="Times"/>
          <w:sz w:val="24"/>
          <w:szCs w:val="24"/>
        </w:rPr>
      </w:pPr>
    </w:p>
    <w:p w14:paraId="008718D6" w14:textId="77777777" w:rsidR="00DF1D93" w:rsidRDefault="00DF1D93">
      <w:pPr>
        <w:pStyle w:val="PardfautA"/>
        <w:spacing w:line="280" w:lineRule="atLeast"/>
        <w:rPr>
          <w:rFonts w:ascii="Times" w:eastAsia="Times" w:hAnsi="Times" w:cs="Times"/>
          <w:sz w:val="24"/>
          <w:szCs w:val="24"/>
        </w:rPr>
      </w:pPr>
    </w:p>
    <w:p w14:paraId="59D073A0" w14:textId="77777777" w:rsidR="00DF1D93" w:rsidRDefault="00000000">
      <w:pPr>
        <w:pStyle w:val="PardfautA"/>
        <w:spacing w:line="280" w:lineRule="atLeast"/>
        <w:jc w:val="center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Programme</w:t>
      </w:r>
    </w:p>
    <w:p w14:paraId="2CF0AF92" w14:textId="77777777" w:rsidR="00DF1D93" w:rsidRDefault="00DF1D93">
      <w:pPr>
        <w:pStyle w:val="PardfautA"/>
        <w:spacing w:line="280" w:lineRule="atLeast"/>
        <w:rPr>
          <w:rFonts w:ascii="Times" w:eastAsia="Times" w:hAnsi="Times" w:cs="Times"/>
          <w:sz w:val="24"/>
          <w:szCs w:val="24"/>
        </w:rPr>
      </w:pPr>
    </w:p>
    <w:p w14:paraId="288C4F4E" w14:textId="77777777" w:rsidR="00DF1D93" w:rsidRDefault="00000000">
      <w:pPr>
        <w:pStyle w:val="PardfautA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i/>
          <w:iCs/>
          <w:sz w:val="24"/>
          <w:szCs w:val="24"/>
        </w:rPr>
        <w:t>Séminaire les mercredis de 16h à 18h30, en mode hybride, alternativement à l’IHPST et à SPHERE</w:t>
      </w:r>
    </w:p>
    <w:p w14:paraId="29CB1FF4" w14:textId="77777777" w:rsidR="00DF1D93" w:rsidRDefault="00DF1D93">
      <w:pPr>
        <w:pStyle w:val="PardfautA"/>
        <w:spacing w:line="280" w:lineRule="atLeast"/>
        <w:rPr>
          <w:rFonts w:ascii="Times" w:eastAsia="Times" w:hAnsi="Times" w:cs="Times"/>
          <w:sz w:val="24"/>
          <w:szCs w:val="24"/>
        </w:rPr>
      </w:pPr>
    </w:p>
    <w:p w14:paraId="7095AB74" w14:textId="77777777" w:rsidR="00DF1D93" w:rsidRDefault="00000000">
      <w:pPr>
        <w:pStyle w:val="PardfautA"/>
        <w:numPr>
          <w:ilvl w:val="0"/>
          <w:numId w:val="2"/>
        </w:numPr>
        <w:spacing w:line="280" w:lineRule="atLeast"/>
        <w:rPr>
          <w:rFonts w:ascii="Times" w:hAnsi="Times"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 xml:space="preserve">18 octobre 2023 </w:t>
      </w:r>
      <w:r>
        <w:rPr>
          <w:rFonts w:ascii="Times" w:hAnsi="Times"/>
          <w:sz w:val="24"/>
          <w:szCs w:val="24"/>
        </w:rPr>
        <w:t xml:space="preserve">—SPHERE — </w:t>
      </w:r>
      <w:r>
        <w:rPr>
          <w:rFonts w:ascii="Times" w:hAnsi="Times"/>
          <w:i/>
          <w:iCs/>
          <w:sz w:val="24"/>
          <w:szCs w:val="24"/>
        </w:rPr>
        <w:t>La Couleur</w:t>
      </w:r>
    </w:p>
    <w:p w14:paraId="38DF7CD9" w14:textId="77777777" w:rsidR="00DF1D93" w:rsidRDefault="00DF1D93">
      <w:pPr>
        <w:pStyle w:val="PardfautA"/>
        <w:spacing w:line="280" w:lineRule="atLeast"/>
        <w:rPr>
          <w:rFonts w:ascii="Times" w:eastAsia="Times" w:hAnsi="Times" w:cs="Times"/>
          <w:sz w:val="24"/>
          <w:szCs w:val="24"/>
        </w:rPr>
      </w:pPr>
    </w:p>
    <w:p w14:paraId="70C56679" w14:textId="77777777" w:rsidR="00DF1D93" w:rsidRDefault="00000000">
      <w:pPr>
        <w:pStyle w:val="PardfautA"/>
        <w:numPr>
          <w:ilvl w:val="0"/>
          <w:numId w:val="4"/>
        </w:numPr>
        <w:spacing w:line="280" w:lineRule="atLeast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Friedrich Steinle</w:t>
      </w:r>
      <w:r>
        <w:rPr>
          <w:rFonts w:ascii="Times" w:hAnsi="Times"/>
          <w:sz w:val="24"/>
          <w:szCs w:val="24"/>
        </w:rPr>
        <w:t xml:space="preserve"> (</w:t>
      </w:r>
      <w:r>
        <w:rPr>
          <w:rFonts w:ascii="Times" w:hAnsi="Times"/>
          <w:sz w:val="24"/>
          <w:szCs w:val="24"/>
          <w:u w:color="FF2600"/>
          <w:lang w:val="en-US"/>
        </w:rPr>
        <w:t>Technische Universität Berlin</w:t>
      </w:r>
      <w:r>
        <w:rPr>
          <w:rFonts w:ascii="Times" w:hAnsi="Times"/>
          <w:sz w:val="24"/>
          <w:szCs w:val="24"/>
        </w:rPr>
        <w:t xml:space="preserve">), </w:t>
      </w:r>
      <w:r>
        <w:rPr>
          <w:rFonts w:ascii="Times" w:hAnsi="Times"/>
          <w:sz w:val="24"/>
          <w:szCs w:val="24"/>
          <w:u w:color="FF2600"/>
          <w:lang w:val="en-US"/>
        </w:rPr>
        <w:t>« Color in the eighteenth century: Clashes between physics, practice, and mathematics. »</w:t>
      </w:r>
    </w:p>
    <w:p w14:paraId="5FF92166" w14:textId="77777777" w:rsidR="00DF1D93" w:rsidRDefault="00000000">
      <w:pPr>
        <w:pStyle w:val="PardfautA"/>
        <w:spacing w:line="280" w:lineRule="atLeast"/>
        <w:ind w:left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- </w:t>
      </w:r>
      <w:r>
        <w:rPr>
          <w:rFonts w:ascii="Times" w:hAnsi="Times"/>
          <w:b/>
          <w:bCs/>
          <w:sz w:val="24"/>
          <w:szCs w:val="24"/>
          <w:u w:color="FF2600"/>
          <w:lang w:val="en-US"/>
        </w:rPr>
        <w:t>Marvin Bolt</w:t>
      </w:r>
      <w:r>
        <w:rPr>
          <w:rFonts w:ascii="Times" w:hAnsi="Times"/>
          <w:sz w:val="24"/>
          <w:szCs w:val="24"/>
          <w:u w:color="FF2600"/>
          <w:lang w:val="en-US"/>
        </w:rPr>
        <w:t xml:space="preserve"> (Technische Universität Berlin), « Getting rid of colors. </w:t>
      </w:r>
      <w:r>
        <w:rPr>
          <w:rFonts w:ascii="Times" w:hAnsi="Times"/>
          <w:sz w:val="24"/>
          <w:szCs w:val="24"/>
          <w:u w:color="FF2600"/>
        </w:rPr>
        <w:t>Does it work and does it matter? »</w:t>
      </w:r>
    </w:p>
    <w:p w14:paraId="73832031" w14:textId="77777777" w:rsidR="00DF1D93" w:rsidRDefault="00DF1D93">
      <w:pPr>
        <w:pStyle w:val="PardfautA"/>
        <w:spacing w:line="280" w:lineRule="atLeast"/>
        <w:jc w:val="both"/>
        <w:rPr>
          <w:rFonts w:ascii="Times" w:eastAsia="Times" w:hAnsi="Times" w:cs="Times"/>
          <w:sz w:val="24"/>
          <w:szCs w:val="24"/>
        </w:rPr>
      </w:pPr>
    </w:p>
    <w:p w14:paraId="0876E55A" w14:textId="77777777" w:rsidR="00DF1D93" w:rsidRDefault="00000000">
      <w:pPr>
        <w:pStyle w:val="PardfautA"/>
        <w:numPr>
          <w:ilvl w:val="0"/>
          <w:numId w:val="2"/>
        </w:numPr>
        <w:spacing w:line="280" w:lineRule="atLeast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 xml:space="preserve">10 janvier 2024 </w:t>
      </w:r>
      <w:r>
        <w:rPr>
          <w:rFonts w:ascii="Times" w:hAnsi="Times"/>
          <w:sz w:val="24"/>
          <w:szCs w:val="24"/>
        </w:rPr>
        <w:t xml:space="preserve">—IHPST  — </w:t>
      </w:r>
      <w:r>
        <w:rPr>
          <w:rFonts w:ascii="Times" w:hAnsi="Times"/>
          <w:i/>
          <w:iCs/>
          <w:sz w:val="24"/>
          <w:szCs w:val="24"/>
        </w:rPr>
        <w:t>La Géophysique</w:t>
      </w:r>
    </w:p>
    <w:p w14:paraId="54495063" w14:textId="77777777" w:rsidR="00DF1D93" w:rsidRDefault="00DF1D93">
      <w:pPr>
        <w:pStyle w:val="PardfautA"/>
        <w:spacing w:line="280" w:lineRule="atLeast"/>
        <w:jc w:val="both"/>
        <w:rPr>
          <w:rFonts w:ascii="Times" w:eastAsia="Times" w:hAnsi="Times" w:cs="Times"/>
          <w:sz w:val="24"/>
          <w:szCs w:val="24"/>
        </w:rPr>
      </w:pPr>
    </w:p>
    <w:p w14:paraId="1B9DC3A1" w14:textId="77777777" w:rsidR="00DF1D93" w:rsidRDefault="00000000">
      <w:pPr>
        <w:pStyle w:val="PardfautA"/>
        <w:numPr>
          <w:ilvl w:val="0"/>
          <w:numId w:val="4"/>
        </w:numPr>
        <w:spacing w:line="280" w:lineRule="atLeast"/>
        <w:jc w:val="both"/>
        <w:rPr>
          <w:rFonts w:ascii="Times" w:hAnsi="Times"/>
          <w:sz w:val="24"/>
          <w:szCs w:val="24"/>
          <w:lang w:val="sv-SE"/>
        </w:rPr>
      </w:pPr>
      <w:r>
        <w:rPr>
          <w:rFonts w:ascii="Times" w:hAnsi="Times"/>
          <w:b/>
          <w:bCs/>
          <w:sz w:val="24"/>
          <w:szCs w:val="24"/>
          <w:lang w:val="sv-SE"/>
        </w:rPr>
        <w:t>Alisa Bokulich</w:t>
      </w:r>
      <w:r>
        <w:rPr>
          <w:rFonts w:ascii="Times" w:hAnsi="Times"/>
          <w:b/>
          <w:bCs/>
          <w:sz w:val="24"/>
          <w:szCs w:val="24"/>
          <w:lang w:val="en-US"/>
        </w:rPr>
        <w:t xml:space="preserve"> </w:t>
      </w:r>
      <w:r>
        <w:rPr>
          <w:rFonts w:ascii="Times" w:hAnsi="Times"/>
          <w:sz w:val="24"/>
          <w:szCs w:val="24"/>
          <w:lang w:val="en-US"/>
        </w:rPr>
        <w:t>(Université de Boston), « Howhigh the mountain, how low the sea? A history of the quest for high-precision global height measurements.  »</w:t>
      </w:r>
    </w:p>
    <w:p w14:paraId="0E66ACEA" w14:textId="77777777" w:rsidR="00DF1D93" w:rsidRDefault="00000000">
      <w:pPr>
        <w:pStyle w:val="PardfautA"/>
        <w:numPr>
          <w:ilvl w:val="0"/>
          <w:numId w:val="4"/>
        </w:numPr>
        <w:spacing w:line="280" w:lineRule="atLeast"/>
        <w:jc w:val="both"/>
        <w:rPr>
          <w:rFonts w:ascii="Times" w:hAnsi="Times"/>
          <w:sz w:val="24"/>
          <w:szCs w:val="24"/>
          <w:lang w:val="en-US"/>
        </w:rPr>
      </w:pPr>
      <w:r>
        <w:rPr>
          <w:rFonts w:ascii="Times" w:hAnsi="Times"/>
          <w:b/>
          <w:bCs/>
          <w:sz w:val="24"/>
          <w:szCs w:val="24"/>
          <w:lang w:val="en-US"/>
        </w:rPr>
        <w:t xml:space="preserve">Mathia Dörries </w:t>
      </w:r>
      <w:r>
        <w:rPr>
          <w:rFonts w:ascii="Times" w:hAnsi="Times"/>
          <w:sz w:val="24"/>
          <w:szCs w:val="24"/>
        </w:rPr>
        <w:t>(Universit</w:t>
      </w:r>
      <w:r>
        <w:rPr>
          <w:rFonts w:ascii="Times" w:hAnsi="Times"/>
          <w:sz w:val="24"/>
          <w:szCs w:val="24"/>
          <w:lang w:val="en-US"/>
        </w:rPr>
        <w:t xml:space="preserve">é </w:t>
      </w:r>
      <w:r>
        <w:rPr>
          <w:rFonts w:ascii="Times" w:hAnsi="Times"/>
          <w:sz w:val="24"/>
          <w:szCs w:val="24"/>
        </w:rPr>
        <w:t xml:space="preserve">de Strasbourg), </w:t>
      </w:r>
      <w:r>
        <w:rPr>
          <w:rFonts w:ascii="Times" w:hAnsi="Times"/>
          <w:sz w:val="24"/>
          <w:szCs w:val="24"/>
          <w:lang w:val="en-US"/>
        </w:rPr>
        <w:t>« Epistemic scarcity in the geophysical sciences</w:t>
      </w:r>
      <w:r>
        <w:rPr>
          <w:rFonts w:ascii="Times" w:hAnsi="Times"/>
          <w:sz w:val="24"/>
          <w:szCs w:val="24"/>
        </w:rPr>
        <w:t> »</w:t>
      </w:r>
    </w:p>
    <w:p w14:paraId="1404540B" w14:textId="77777777" w:rsidR="00DF1D93" w:rsidRDefault="00DF1D93">
      <w:pPr>
        <w:pStyle w:val="Corps"/>
        <w:ind w:left="720"/>
        <w:rPr>
          <w:rFonts w:ascii="Times" w:eastAsia="Times" w:hAnsi="Times" w:cs="Times"/>
        </w:rPr>
      </w:pPr>
    </w:p>
    <w:p w14:paraId="0518E4F8" w14:textId="77777777" w:rsidR="00DF1D93" w:rsidRDefault="00000000">
      <w:pPr>
        <w:pStyle w:val="PardfautA"/>
        <w:numPr>
          <w:ilvl w:val="0"/>
          <w:numId w:val="2"/>
        </w:numPr>
        <w:spacing w:line="280" w:lineRule="atLeast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  <w:u w:color="FF2600"/>
        </w:rPr>
        <w:t xml:space="preserve">7 février 2024 </w:t>
      </w:r>
      <w:r>
        <w:rPr>
          <w:rFonts w:ascii="Times" w:hAnsi="Times"/>
          <w:sz w:val="24"/>
          <w:szCs w:val="24"/>
        </w:rPr>
        <w:t xml:space="preserve">—SPHERE  — </w:t>
      </w:r>
      <w:r>
        <w:rPr>
          <w:rFonts w:ascii="Times" w:hAnsi="Times"/>
          <w:i/>
          <w:iCs/>
          <w:sz w:val="24"/>
          <w:szCs w:val="24"/>
        </w:rPr>
        <w:t xml:space="preserve">L’Espace </w:t>
      </w:r>
      <w:r>
        <w:rPr>
          <w:rFonts w:ascii="Times" w:hAnsi="Times"/>
          <w:b/>
          <w:bCs/>
          <w:sz w:val="24"/>
          <w:szCs w:val="24"/>
        </w:rPr>
        <w:t>(séance exceptionnellement plus longue)</w:t>
      </w:r>
    </w:p>
    <w:p w14:paraId="2714AFB3" w14:textId="77777777" w:rsidR="00DF1D93" w:rsidRDefault="00DF1D93">
      <w:pPr>
        <w:pStyle w:val="PardfautA"/>
        <w:spacing w:line="280" w:lineRule="atLeast"/>
        <w:jc w:val="both"/>
        <w:rPr>
          <w:rFonts w:ascii="Times" w:eastAsia="Times" w:hAnsi="Times" w:cs="Times"/>
          <w:sz w:val="24"/>
          <w:szCs w:val="24"/>
        </w:rPr>
      </w:pPr>
    </w:p>
    <w:p w14:paraId="5FA522F1" w14:textId="77777777" w:rsidR="00DF1D93" w:rsidRDefault="00000000">
      <w:pPr>
        <w:pStyle w:val="PardfautA"/>
        <w:spacing w:line="280" w:lineRule="atLeast"/>
        <w:ind w:left="720"/>
        <w:jc w:val="both"/>
        <w:rPr>
          <w:rFonts w:ascii="Times" w:eastAsia="Times" w:hAnsi="Times" w:cs="Times"/>
          <w:sz w:val="24"/>
          <w:szCs w:val="24"/>
          <w:u w:color="FF2600"/>
          <w:lang w:val="en-US"/>
        </w:rPr>
      </w:pPr>
      <w:r>
        <w:rPr>
          <w:rFonts w:ascii="Times" w:hAnsi="Times"/>
          <w:sz w:val="24"/>
          <w:szCs w:val="24"/>
          <w:u w:color="FF2600"/>
          <w:lang w:val="en-US"/>
        </w:rPr>
        <w:t xml:space="preserve">- </w:t>
      </w:r>
      <w:r>
        <w:rPr>
          <w:rFonts w:ascii="Times" w:hAnsi="Times"/>
          <w:b/>
          <w:bCs/>
          <w:sz w:val="24"/>
          <w:szCs w:val="24"/>
          <w:u w:color="FF2600"/>
          <w:lang w:val="en-US"/>
        </w:rPr>
        <w:t>Robert</w:t>
      </w:r>
      <w:r>
        <w:rPr>
          <w:rFonts w:ascii="Times" w:hAnsi="Times"/>
          <w:sz w:val="24"/>
          <w:szCs w:val="24"/>
          <w:u w:color="FF2600"/>
          <w:lang w:val="en-US"/>
        </w:rPr>
        <w:t xml:space="preserve"> </w:t>
      </w:r>
      <w:r>
        <w:rPr>
          <w:rFonts w:ascii="Times" w:hAnsi="Times"/>
          <w:b/>
          <w:bCs/>
          <w:sz w:val="24"/>
          <w:szCs w:val="24"/>
          <w:u w:color="FF2600"/>
          <w:lang w:val="en-US"/>
        </w:rPr>
        <w:t>DiSalle</w:t>
      </w:r>
      <w:r>
        <w:rPr>
          <w:rFonts w:ascii="Times" w:hAnsi="Times"/>
          <w:sz w:val="24"/>
          <w:szCs w:val="24"/>
          <w:u w:color="FF2600"/>
          <w:lang w:val="en-US"/>
        </w:rPr>
        <w:t xml:space="preserve"> (Western University)</w:t>
      </w:r>
    </w:p>
    <w:p w14:paraId="5D3A6B3D" w14:textId="77777777" w:rsidR="00DF1D93" w:rsidRDefault="00000000">
      <w:pPr>
        <w:pStyle w:val="PardfautA"/>
        <w:spacing w:line="280" w:lineRule="atLeast"/>
        <w:ind w:left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u w:color="FF2600"/>
          <w:lang w:val="en-US"/>
        </w:rPr>
        <w:t xml:space="preserve">- </w:t>
      </w:r>
      <w:r>
        <w:rPr>
          <w:rFonts w:ascii="Times" w:hAnsi="Times"/>
          <w:b/>
          <w:bCs/>
          <w:sz w:val="24"/>
          <w:szCs w:val="24"/>
          <w:u w:color="FF2600"/>
          <w:lang w:val="en-US"/>
        </w:rPr>
        <w:t>Vincenzo de Risi</w:t>
      </w:r>
      <w:r>
        <w:rPr>
          <w:rFonts w:ascii="Times" w:hAnsi="Times"/>
          <w:sz w:val="24"/>
          <w:szCs w:val="24"/>
          <w:u w:color="FF2600"/>
          <w:lang w:val="en-US"/>
        </w:rPr>
        <w:t xml:space="preserve"> (CNRS, SPHERE)</w:t>
      </w:r>
    </w:p>
    <w:p w14:paraId="2530EE62" w14:textId="77777777" w:rsidR="00DF1D93" w:rsidRDefault="00000000">
      <w:pPr>
        <w:pStyle w:val="PardfautA"/>
        <w:spacing w:line="280" w:lineRule="atLeast"/>
        <w:ind w:left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- </w:t>
      </w:r>
      <w:r>
        <w:rPr>
          <w:rFonts w:ascii="Times" w:hAnsi="Times"/>
          <w:b/>
          <w:bCs/>
          <w:sz w:val="24"/>
          <w:szCs w:val="24"/>
        </w:rPr>
        <w:t xml:space="preserve"> David M. Miller</w:t>
      </w:r>
      <w:r>
        <w:rPr>
          <w:rFonts w:ascii="Times" w:hAnsi="Times"/>
          <w:sz w:val="24"/>
          <w:szCs w:val="24"/>
        </w:rPr>
        <w:t xml:space="preserve"> (Auburn University)</w:t>
      </w:r>
    </w:p>
    <w:p w14:paraId="6135FCAB" w14:textId="77777777" w:rsidR="00DF1D93" w:rsidRDefault="00DF1D93">
      <w:pPr>
        <w:pStyle w:val="PardfautA"/>
        <w:spacing w:line="280" w:lineRule="atLeast"/>
        <w:jc w:val="both"/>
        <w:rPr>
          <w:rFonts w:ascii="Times" w:eastAsia="Times" w:hAnsi="Times" w:cs="Times"/>
          <w:sz w:val="24"/>
          <w:szCs w:val="24"/>
        </w:rPr>
      </w:pPr>
    </w:p>
    <w:p w14:paraId="6F2B0881" w14:textId="77777777" w:rsidR="00DF1D93" w:rsidRDefault="00000000">
      <w:pPr>
        <w:pStyle w:val="PardfautA"/>
        <w:numPr>
          <w:ilvl w:val="0"/>
          <w:numId w:val="2"/>
        </w:numPr>
        <w:spacing w:line="280" w:lineRule="atLeast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  <w:u w:color="FF2600"/>
        </w:rPr>
        <w:t xml:space="preserve">10 avril 2024 </w:t>
      </w:r>
      <w:r>
        <w:rPr>
          <w:rFonts w:ascii="Times" w:hAnsi="Times"/>
          <w:sz w:val="24"/>
          <w:szCs w:val="24"/>
        </w:rPr>
        <w:t xml:space="preserve">— IHPST  — </w:t>
      </w:r>
      <w:r>
        <w:rPr>
          <w:rFonts w:ascii="Times" w:hAnsi="Times"/>
          <w:i/>
          <w:iCs/>
          <w:sz w:val="24"/>
          <w:szCs w:val="24"/>
        </w:rPr>
        <w:t>La Thermodynamique</w:t>
      </w:r>
    </w:p>
    <w:p w14:paraId="60F23BA4" w14:textId="77777777" w:rsidR="00DF1D93" w:rsidRDefault="00DF1D93">
      <w:pPr>
        <w:pStyle w:val="PardfautA"/>
        <w:spacing w:line="280" w:lineRule="atLeast"/>
        <w:jc w:val="both"/>
        <w:rPr>
          <w:rFonts w:ascii="Times" w:eastAsia="Times" w:hAnsi="Times" w:cs="Times"/>
          <w:i/>
          <w:iCs/>
          <w:sz w:val="24"/>
          <w:szCs w:val="24"/>
        </w:rPr>
      </w:pPr>
    </w:p>
    <w:p w14:paraId="47E6E94E" w14:textId="77777777" w:rsidR="00DF1D93" w:rsidRDefault="00000000">
      <w:pPr>
        <w:pStyle w:val="PardfautA"/>
        <w:spacing w:line="280" w:lineRule="atLeast"/>
        <w:jc w:val="both"/>
        <w:rPr>
          <w:rFonts w:ascii="Times" w:eastAsia="Times" w:hAnsi="Times" w:cs="Times"/>
          <w:sz w:val="24"/>
          <w:szCs w:val="24"/>
          <w:u w:color="FF2600"/>
          <w:lang w:val="en-US"/>
        </w:rPr>
      </w:pPr>
      <w:r>
        <w:rPr>
          <w:rFonts w:ascii="Times" w:eastAsia="Times" w:hAnsi="Times" w:cs="Times"/>
          <w:i/>
          <w:iCs/>
          <w:sz w:val="24"/>
          <w:szCs w:val="24"/>
        </w:rPr>
        <w:tab/>
      </w:r>
      <w:r>
        <w:rPr>
          <w:rFonts w:ascii="Times" w:hAnsi="Times"/>
          <w:sz w:val="24"/>
          <w:szCs w:val="24"/>
          <w:u w:color="FF2600"/>
          <w:lang w:val="en-US"/>
        </w:rPr>
        <w:t>-</w:t>
      </w:r>
      <w:r>
        <w:rPr>
          <w:rFonts w:ascii="Times" w:hAnsi="Times"/>
          <w:b/>
          <w:bCs/>
          <w:sz w:val="24"/>
          <w:szCs w:val="24"/>
          <w:u w:color="FF2600"/>
          <w:lang w:val="en-US"/>
        </w:rPr>
        <w:t xml:space="preserve"> Jos Uffink</w:t>
      </w:r>
      <w:r>
        <w:rPr>
          <w:rFonts w:ascii="Times" w:hAnsi="Times"/>
          <w:sz w:val="24"/>
          <w:szCs w:val="24"/>
          <w:u w:color="FF2600"/>
          <w:lang w:val="en-US"/>
        </w:rPr>
        <w:t xml:space="preserve"> (</w:t>
      </w:r>
      <w:r>
        <w:rPr>
          <w:rFonts w:ascii="Times" w:hAnsi="Times"/>
          <w:sz w:val="24"/>
          <w:szCs w:val="24"/>
          <w:u w:color="FF2600"/>
        </w:rPr>
        <w:t>Université du Minnesota</w:t>
      </w:r>
      <w:r>
        <w:rPr>
          <w:rFonts w:ascii="Times" w:hAnsi="Times"/>
          <w:sz w:val="24"/>
          <w:szCs w:val="24"/>
          <w:u w:color="FF2600"/>
          <w:lang w:val="en-US"/>
        </w:rPr>
        <w:t>),</w:t>
      </w:r>
    </w:p>
    <w:p w14:paraId="0091304E" w14:textId="77777777" w:rsidR="00DF1D93" w:rsidRDefault="00000000">
      <w:pPr>
        <w:pStyle w:val="PardfautA"/>
        <w:spacing w:line="280" w:lineRule="atLeast"/>
        <w:ind w:left="720"/>
        <w:jc w:val="both"/>
        <w:rPr>
          <w:rFonts w:ascii="Times" w:eastAsia="Times" w:hAnsi="Times" w:cs="Times"/>
          <w:sz w:val="24"/>
          <w:szCs w:val="24"/>
          <w:u w:color="FF2600"/>
        </w:rPr>
      </w:pPr>
      <w:r>
        <w:rPr>
          <w:rFonts w:ascii="Times" w:hAnsi="Times"/>
          <w:sz w:val="24"/>
          <w:szCs w:val="24"/>
          <w:u w:color="FF2600"/>
          <w:lang w:val="en-US"/>
        </w:rPr>
        <w:t xml:space="preserve">- </w:t>
      </w:r>
      <w:r>
        <w:rPr>
          <w:rFonts w:ascii="Times" w:hAnsi="Times"/>
          <w:b/>
          <w:bCs/>
          <w:sz w:val="24"/>
          <w:szCs w:val="24"/>
          <w:u w:color="FF2600"/>
        </w:rPr>
        <w:t>Katie</w:t>
      </w:r>
      <w:r>
        <w:rPr>
          <w:rFonts w:ascii="Times" w:hAnsi="Times"/>
          <w:b/>
          <w:bCs/>
          <w:sz w:val="24"/>
          <w:szCs w:val="24"/>
          <w:u w:color="FF2600"/>
          <w:lang w:val="en-US"/>
        </w:rPr>
        <w:t xml:space="preserve"> Robertson </w:t>
      </w:r>
      <w:r>
        <w:rPr>
          <w:rFonts w:ascii="Times" w:hAnsi="Times"/>
          <w:sz w:val="24"/>
          <w:szCs w:val="24"/>
          <w:u w:color="FF2600"/>
          <w:lang w:val="en-US"/>
        </w:rPr>
        <w:t>(Université de Stirling), « New directions in the foundations of statistical mechanics</w:t>
      </w:r>
      <w:r>
        <w:rPr>
          <w:rFonts w:ascii="Times" w:hAnsi="Times"/>
          <w:sz w:val="24"/>
          <w:szCs w:val="24"/>
          <w:lang w:val="en-US"/>
        </w:rPr>
        <w:t> »</w:t>
      </w:r>
    </w:p>
    <w:p w14:paraId="5CF6C114" w14:textId="77777777" w:rsidR="00DF1D93" w:rsidRDefault="00DF1D93">
      <w:pPr>
        <w:pStyle w:val="PardfautA"/>
        <w:spacing w:line="280" w:lineRule="atLeast"/>
        <w:jc w:val="both"/>
        <w:rPr>
          <w:rFonts w:ascii="Times" w:eastAsia="Times" w:hAnsi="Times" w:cs="Times"/>
          <w:sz w:val="24"/>
          <w:szCs w:val="24"/>
          <w:lang w:val="en-US"/>
        </w:rPr>
      </w:pPr>
    </w:p>
    <w:p w14:paraId="015A0492" w14:textId="77777777" w:rsidR="00DF1D93" w:rsidRDefault="00000000">
      <w:pPr>
        <w:pStyle w:val="PardfautA"/>
        <w:numPr>
          <w:ilvl w:val="0"/>
          <w:numId w:val="5"/>
        </w:numPr>
        <w:spacing w:line="280" w:lineRule="atLeast"/>
        <w:jc w:val="both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 xml:space="preserve">22 mai 2024 </w:t>
      </w:r>
      <w:r>
        <w:rPr>
          <w:rFonts w:ascii="Times" w:hAnsi="Times"/>
          <w:sz w:val="24"/>
          <w:szCs w:val="24"/>
        </w:rPr>
        <w:t xml:space="preserve">—SPHERE  — </w:t>
      </w:r>
      <w:r>
        <w:rPr>
          <w:rFonts w:ascii="Times" w:hAnsi="Times"/>
          <w:i/>
          <w:iCs/>
          <w:sz w:val="24"/>
          <w:szCs w:val="24"/>
        </w:rPr>
        <w:t>La Relativité générale</w:t>
      </w:r>
    </w:p>
    <w:p w14:paraId="756E0DFB" w14:textId="77777777" w:rsidR="00DF1D93" w:rsidRDefault="00DF1D93">
      <w:pPr>
        <w:pStyle w:val="PardfautA"/>
        <w:spacing w:line="280" w:lineRule="atLeast"/>
        <w:jc w:val="both"/>
        <w:rPr>
          <w:rFonts w:ascii="Times" w:eastAsia="Times" w:hAnsi="Times" w:cs="Times"/>
          <w:b/>
          <w:bCs/>
          <w:sz w:val="24"/>
          <w:szCs w:val="24"/>
        </w:rPr>
      </w:pPr>
    </w:p>
    <w:p w14:paraId="1A1B5830" w14:textId="77777777" w:rsidR="00DF1D93" w:rsidRDefault="00000000">
      <w:pPr>
        <w:pStyle w:val="PardfautA"/>
        <w:spacing w:line="280" w:lineRule="atLeast"/>
        <w:ind w:left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- </w:t>
      </w:r>
      <w:r>
        <w:rPr>
          <w:rFonts w:ascii="Times" w:hAnsi="Times"/>
          <w:b/>
          <w:bCs/>
          <w:sz w:val="24"/>
          <w:szCs w:val="24"/>
        </w:rPr>
        <w:t xml:space="preserve">Dennis Lehmkuhl </w:t>
      </w:r>
      <w:r>
        <w:rPr>
          <w:rFonts w:ascii="Times" w:hAnsi="Times"/>
          <w:sz w:val="24"/>
          <w:szCs w:val="24"/>
        </w:rPr>
        <w:t>(Université de Bonn)</w:t>
      </w:r>
    </w:p>
    <w:p w14:paraId="2612EE26" w14:textId="77777777" w:rsidR="00DF1D93" w:rsidRDefault="00000000">
      <w:pPr>
        <w:pStyle w:val="PardfautA"/>
        <w:spacing w:line="280" w:lineRule="atLeast"/>
        <w:ind w:left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- </w:t>
      </w:r>
      <w:r>
        <w:rPr>
          <w:rFonts w:ascii="Times" w:hAnsi="Times"/>
          <w:b/>
          <w:bCs/>
          <w:sz w:val="24"/>
          <w:szCs w:val="24"/>
        </w:rPr>
        <w:t>Marco Giovanelli</w:t>
      </w:r>
      <w:r>
        <w:rPr>
          <w:rFonts w:ascii="Times" w:hAnsi="Times"/>
          <w:sz w:val="24"/>
          <w:szCs w:val="24"/>
        </w:rPr>
        <w:t xml:space="preserve"> (Université de Turin)</w:t>
      </w:r>
    </w:p>
    <w:p w14:paraId="3F46F0EF" w14:textId="77777777" w:rsidR="00DF1D93" w:rsidRDefault="00DF1D93">
      <w:pPr>
        <w:pStyle w:val="PardfautA"/>
        <w:spacing w:line="280" w:lineRule="atLeast"/>
        <w:jc w:val="both"/>
        <w:rPr>
          <w:rFonts w:ascii="Times" w:eastAsia="Times" w:hAnsi="Times" w:cs="Times"/>
          <w:sz w:val="24"/>
          <w:szCs w:val="24"/>
        </w:rPr>
      </w:pPr>
    </w:p>
    <w:p w14:paraId="1F95E575" w14:textId="77777777" w:rsidR="00DF1D93" w:rsidRDefault="00000000">
      <w:pPr>
        <w:pStyle w:val="PardfautA"/>
        <w:numPr>
          <w:ilvl w:val="0"/>
          <w:numId w:val="5"/>
        </w:numPr>
        <w:spacing w:line="280" w:lineRule="atLeast"/>
        <w:jc w:val="both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 xml:space="preserve">05 juin 2024 </w:t>
      </w:r>
      <w:r>
        <w:rPr>
          <w:rFonts w:ascii="Times" w:hAnsi="Times"/>
          <w:sz w:val="24"/>
          <w:szCs w:val="24"/>
        </w:rPr>
        <w:t>—IHPST —</w:t>
      </w:r>
      <w:r>
        <w:rPr>
          <w:rFonts w:ascii="Times" w:hAnsi="Times"/>
          <w:i/>
          <w:iCs/>
          <w:sz w:val="24"/>
          <w:szCs w:val="24"/>
        </w:rPr>
        <w:t>Raisonner avec des diagrammes</w:t>
      </w:r>
    </w:p>
    <w:p w14:paraId="54906ACE" w14:textId="77777777" w:rsidR="00DF1D93" w:rsidRDefault="00DF1D93">
      <w:pPr>
        <w:pStyle w:val="PardfautA"/>
        <w:spacing w:line="280" w:lineRule="atLeast"/>
        <w:jc w:val="both"/>
        <w:rPr>
          <w:rFonts w:ascii="Times" w:eastAsia="Times" w:hAnsi="Times" w:cs="Times"/>
          <w:b/>
          <w:bCs/>
          <w:sz w:val="24"/>
          <w:szCs w:val="24"/>
        </w:rPr>
      </w:pPr>
    </w:p>
    <w:p w14:paraId="435E4E9B" w14:textId="77777777" w:rsidR="00DF1D93" w:rsidRDefault="00000000">
      <w:pPr>
        <w:pStyle w:val="PardfautA"/>
        <w:numPr>
          <w:ilvl w:val="0"/>
          <w:numId w:val="7"/>
        </w:numPr>
        <w:spacing w:line="280" w:lineRule="atLeast"/>
        <w:jc w:val="both"/>
        <w:rPr>
          <w:rFonts w:ascii="Times" w:hAnsi="Times"/>
          <w:sz w:val="24"/>
          <w:szCs w:val="24"/>
          <w:lang w:val="en-US"/>
        </w:rPr>
      </w:pPr>
      <w:r>
        <w:rPr>
          <w:rFonts w:ascii="Times" w:hAnsi="Times"/>
          <w:b/>
          <w:bCs/>
          <w:sz w:val="24"/>
          <w:szCs w:val="24"/>
          <w:lang w:val="en-US"/>
        </w:rPr>
        <w:t xml:space="preserve">Carla Rita Palmerino </w:t>
      </w:r>
      <w:r>
        <w:rPr>
          <w:rFonts w:ascii="Times" w:hAnsi="Times"/>
          <w:sz w:val="24"/>
          <w:szCs w:val="24"/>
          <w:lang w:val="en-US"/>
        </w:rPr>
        <w:t>(Radboud University), « </w:t>
      </w:r>
      <w:r>
        <w:rPr>
          <w:rFonts w:ascii="Times" w:hAnsi="Times"/>
          <w:i/>
          <w:iCs/>
          <w:sz w:val="24"/>
          <w:szCs w:val="24"/>
          <w:lang w:val="en-US"/>
        </w:rPr>
        <w:t>Tam verba quam diagramma</w:t>
      </w:r>
      <w:r>
        <w:rPr>
          <w:rFonts w:ascii="Times" w:hAnsi="Times"/>
          <w:sz w:val="24"/>
          <w:szCs w:val="24"/>
          <w:lang w:val="en-US"/>
        </w:rPr>
        <w:t>: A Visual History of the Fortune and Misfortune of Galileo’s and Descartes’s Theories of the Tides   »</w:t>
      </w:r>
    </w:p>
    <w:p w14:paraId="13FA6E1F" w14:textId="77777777" w:rsidR="00DF1D93" w:rsidRDefault="00000000">
      <w:pPr>
        <w:pStyle w:val="PardfautA"/>
        <w:numPr>
          <w:ilvl w:val="0"/>
          <w:numId w:val="7"/>
        </w:numPr>
        <w:spacing w:line="280" w:lineRule="atLeast"/>
        <w:jc w:val="both"/>
        <w:rPr>
          <w:rFonts w:ascii="Times" w:hAnsi="Times"/>
          <w:sz w:val="24"/>
          <w:szCs w:val="24"/>
          <w:lang w:val="en-US"/>
        </w:rPr>
      </w:pPr>
      <w:r>
        <w:rPr>
          <w:rFonts w:ascii="Times" w:hAnsi="Times"/>
          <w:b/>
          <w:bCs/>
          <w:sz w:val="24"/>
          <w:szCs w:val="24"/>
          <w:lang w:val="en-US"/>
        </w:rPr>
        <w:t>Christoph Lüthy</w:t>
      </w:r>
      <w:r>
        <w:rPr>
          <w:rFonts w:ascii="Times" w:hAnsi="Times"/>
          <w:sz w:val="24"/>
          <w:szCs w:val="24"/>
          <w:lang w:val="en-US"/>
        </w:rPr>
        <w:t xml:space="preserve"> (Radboud University), «Why Was the Timeline Invented so Late? »</w:t>
      </w:r>
    </w:p>
    <w:p w14:paraId="095F5EA0" w14:textId="77777777" w:rsidR="00DF1D93" w:rsidRDefault="00000000">
      <w:pPr>
        <w:pStyle w:val="PardfautA"/>
        <w:spacing w:line="280" w:lineRule="atLeast"/>
        <w:ind w:left="720"/>
        <w:jc w:val="both"/>
      </w:pPr>
      <w:r>
        <w:rPr>
          <w:rFonts w:ascii="Times" w:hAnsi="Times"/>
          <w:sz w:val="24"/>
          <w:szCs w:val="24"/>
          <w:lang w:val="en-US"/>
        </w:rPr>
        <w:t> </w:t>
      </w:r>
    </w:p>
    <w:sectPr w:rsidR="00DF1D93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807D4" w14:textId="77777777" w:rsidR="00013E21" w:rsidRDefault="00013E21">
      <w:r>
        <w:separator/>
      </w:r>
    </w:p>
  </w:endnote>
  <w:endnote w:type="continuationSeparator" w:id="0">
    <w:p w14:paraId="460C61E5" w14:textId="77777777" w:rsidR="00013E21" w:rsidRDefault="0001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8218" w14:textId="77777777" w:rsidR="00DF1D93" w:rsidRDefault="00DF1D93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646C" w14:textId="77777777" w:rsidR="00013E21" w:rsidRDefault="00013E21">
      <w:r>
        <w:separator/>
      </w:r>
    </w:p>
  </w:footnote>
  <w:footnote w:type="continuationSeparator" w:id="0">
    <w:p w14:paraId="07FAC78D" w14:textId="77777777" w:rsidR="00013E21" w:rsidRDefault="00013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DEC4" w14:textId="77777777" w:rsidR="00DF1D93" w:rsidRDefault="00DF1D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7E17"/>
    <w:multiLevelType w:val="hybridMultilevel"/>
    <w:tmpl w:val="696AA2E0"/>
    <w:numStyleLink w:val="Puce"/>
  </w:abstractNum>
  <w:abstractNum w:abstractNumId="1" w15:restartNumberingAfterBreak="0">
    <w:nsid w:val="21FE550E"/>
    <w:multiLevelType w:val="hybridMultilevel"/>
    <w:tmpl w:val="696AA2E0"/>
    <w:styleLink w:val="Puce"/>
    <w:lvl w:ilvl="0" w:tplc="EB8C1D86">
      <w:start w:val="1"/>
      <w:numFmt w:val="bullet"/>
      <w:lvlText w:val="•"/>
      <w:lvlJc w:val="left"/>
      <w:pPr>
        <w:ind w:left="19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A622B4">
      <w:start w:val="1"/>
      <w:numFmt w:val="bullet"/>
      <w:lvlText w:val="•"/>
      <w:lvlJc w:val="left"/>
      <w:pPr>
        <w:ind w:left="37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882786">
      <w:start w:val="1"/>
      <w:numFmt w:val="bullet"/>
      <w:lvlText w:val="•"/>
      <w:lvlJc w:val="left"/>
      <w:pPr>
        <w:ind w:left="55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0E4986">
      <w:start w:val="1"/>
      <w:numFmt w:val="bullet"/>
      <w:lvlText w:val="•"/>
      <w:lvlJc w:val="left"/>
      <w:pPr>
        <w:ind w:left="73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E8EAF0">
      <w:start w:val="1"/>
      <w:numFmt w:val="bullet"/>
      <w:lvlText w:val="•"/>
      <w:lvlJc w:val="left"/>
      <w:pPr>
        <w:ind w:left="91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9A5536">
      <w:start w:val="1"/>
      <w:numFmt w:val="bullet"/>
      <w:lvlText w:val="•"/>
      <w:lvlJc w:val="left"/>
      <w:pPr>
        <w:ind w:left="109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63528">
      <w:start w:val="1"/>
      <w:numFmt w:val="bullet"/>
      <w:lvlText w:val="•"/>
      <w:lvlJc w:val="left"/>
      <w:pPr>
        <w:ind w:left="127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FCC7F4">
      <w:start w:val="1"/>
      <w:numFmt w:val="bullet"/>
      <w:lvlText w:val="•"/>
      <w:lvlJc w:val="left"/>
      <w:pPr>
        <w:ind w:left="145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9038EE">
      <w:start w:val="1"/>
      <w:numFmt w:val="bullet"/>
      <w:lvlText w:val="•"/>
      <w:lvlJc w:val="left"/>
      <w:pPr>
        <w:ind w:left="163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5C26C08"/>
    <w:multiLevelType w:val="hybridMultilevel"/>
    <w:tmpl w:val="118EDC1A"/>
    <w:numStyleLink w:val="Puces"/>
  </w:abstractNum>
  <w:abstractNum w:abstractNumId="3" w15:restartNumberingAfterBreak="0">
    <w:nsid w:val="476F306B"/>
    <w:multiLevelType w:val="hybridMultilevel"/>
    <w:tmpl w:val="8DBCE978"/>
    <w:styleLink w:val="Style1import"/>
    <w:lvl w:ilvl="0" w:tplc="44109572">
      <w:start w:val="1"/>
      <w:numFmt w:val="bullet"/>
      <w:lvlText w:val="-"/>
      <w:lvlJc w:val="left"/>
      <w:pPr>
        <w:ind w:left="108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D068A0">
      <w:start w:val="1"/>
      <w:numFmt w:val="bullet"/>
      <w:lvlText w:val="o"/>
      <w:lvlJc w:val="left"/>
      <w:pPr>
        <w:ind w:left="180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84F0B4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906A10">
      <w:start w:val="1"/>
      <w:numFmt w:val="bullet"/>
      <w:lvlText w:val="•"/>
      <w:lvlJc w:val="left"/>
      <w:pPr>
        <w:ind w:left="324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E8EC1A">
      <w:start w:val="1"/>
      <w:numFmt w:val="bullet"/>
      <w:lvlText w:val="o"/>
      <w:lvlJc w:val="left"/>
      <w:pPr>
        <w:ind w:left="396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D6AB7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4458B0">
      <w:start w:val="1"/>
      <w:numFmt w:val="bullet"/>
      <w:lvlText w:val="•"/>
      <w:lvlJc w:val="left"/>
      <w:pPr>
        <w:ind w:left="540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72017A">
      <w:start w:val="1"/>
      <w:numFmt w:val="bullet"/>
      <w:lvlText w:val="o"/>
      <w:lvlJc w:val="left"/>
      <w:pPr>
        <w:ind w:left="612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0C36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8AF30E9"/>
    <w:multiLevelType w:val="hybridMultilevel"/>
    <w:tmpl w:val="8DBCE978"/>
    <w:numStyleLink w:val="Style1import"/>
  </w:abstractNum>
  <w:abstractNum w:abstractNumId="5" w15:restartNumberingAfterBreak="0">
    <w:nsid w:val="7C6625CB"/>
    <w:multiLevelType w:val="hybridMultilevel"/>
    <w:tmpl w:val="118EDC1A"/>
    <w:styleLink w:val="Puces"/>
    <w:lvl w:ilvl="0" w:tplc="82427ECE">
      <w:start w:val="1"/>
      <w:numFmt w:val="bullet"/>
      <w:lvlText w:val="-"/>
      <w:lvlJc w:val="left"/>
      <w:pPr>
        <w:ind w:left="89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801C48">
      <w:start w:val="1"/>
      <w:numFmt w:val="bullet"/>
      <w:lvlText w:val="-"/>
      <w:lvlJc w:val="left"/>
      <w:pPr>
        <w:ind w:left="149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0E72E2">
      <w:start w:val="1"/>
      <w:numFmt w:val="bullet"/>
      <w:lvlText w:val="-"/>
      <w:lvlJc w:val="left"/>
      <w:pPr>
        <w:ind w:left="209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CE0910">
      <w:start w:val="1"/>
      <w:numFmt w:val="bullet"/>
      <w:lvlText w:val="-"/>
      <w:lvlJc w:val="left"/>
      <w:pPr>
        <w:ind w:left="269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E24ECC">
      <w:start w:val="1"/>
      <w:numFmt w:val="bullet"/>
      <w:lvlText w:val="-"/>
      <w:lvlJc w:val="left"/>
      <w:pPr>
        <w:ind w:left="329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1ABF6E">
      <w:start w:val="1"/>
      <w:numFmt w:val="bullet"/>
      <w:lvlText w:val="-"/>
      <w:lvlJc w:val="left"/>
      <w:pPr>
        <w:ind w:left="389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AE3330">
      <w:start w:val="1"/>
      <w:numFmt w:val="bullet"/>
      <w:lvlText w:val="-"/>
      <w:lvlJc w:val="left"/>
      <w:pPr>
        <w:ind w:left="449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E41CEE">
      <w:start w:val="1"/>
      <w:numFmt w:val="bullet"/>
      <w:lvlText w:val="-"/>
      <w:lvlJc w:val="left"/>
      <w:pPr>
        <w:ind w:left="509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BCA00E">
      <w:start w:val="1"/>
      <w:numFmt w:val="bullet"/>
      <w:lvlText w:val="-"/>
      <w:lvlJc w:val="left"/>
      <w:pPr>
        <w:ind w:left="569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03411876">
    <w:abstractNumId w:val="1"/>
  </w:num>
  <w:num w:numId="2" w16cid:durableId="942230358">
    <w:abstractNumId w:val="0"/>
  </w:num>
  <w:num w:numId="3" w16cid:durableId="1740253464">
    <w:abstractNumId w:val="3"/>
  </w:num>
  <w:num w:numId="4" w16cid:durableId="1801678954">
    <w:abstractNumId w:val="4"/>
  </w:num>
  <w:num w:numId="5" w16cid:durableId="1773083956">
    <w:abstractNumId w:val="0"/>
    <w:lvlOverride w:ilvl="0">
      <w:lvl w:ilvl="0" w:tplc="6750CC7C">
        <w:start w:val="1"/>
        <w:numFmt w:val="bullet"/>
        <w:lvlText w:val="•"/>
        <w:lvlJc w:val="left"/>
        <w:pPr>
          <w:ind w:left="196" w:hanging="19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D8EB1C">
        <w:start w:val="1"/>
        <w:numFmt w:val="bullet"/>
        <w:lvlText w:val="•"/>
        <w:lvlJc w:val="left"/>
        <w:pPr>
          <w:ind w:left="376" w:hanging="19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9A4730">
        <w:start w:val="1"/>
        <w:numFmt w:val="bullet"/>
        <w:lvlText w:val="•"/>
        <w:lvlJc w:val="left"/>
        <w:pPr>
          <w:ind w:left="556" w:hanging="19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546AA2">
        <w:start w:val="1"/>
        <w:numFmt w:val="bullet"/>
        <w:lvlText w:val="•"/>
        <w:lvlJc w:val="left"/>
        <w:pPr>
          <w:ind w:left="736" w:hanging="19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0C12B6">
        <w:start w:val="1"/>
        <w:numFmt w:val="bullet"/>
        <w:lvlText w:val="•"/>
        <w:lvlJc w:val="left"/>
        <w:pPr>
          <w:ind w:left="916" w:hanging="19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3E2AFA">
        <w:start w:val="1"/>
        <w:numFmt w:val="bullet"/>
        <w:lvlText w:val="•"/>
        <w:lvlJc w:val="left"/>
        <w:pPr>
          <w:ind w:left="1096" w:hanging="19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544590">
        <w:start w:val="1"/>
        <w:numFmt w:val="bullet"/>
        <w:lvlText w:val="•"/>
        <w:lvlJc w:val="left"/>
        <w:pPr>
          <w:ind w:left="1276" w:hanging="19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841168">
        <w:start w:val="1"/>
        <w:numFmt w:val="bullet"/>
        <w:lvlText w:val="•"/>
        <w:lvlJc w:val="left"/>
        <w:pPr>
          <w:ind w:left="1456" w:hanging="19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83C0C78">
        <w:start w:val="1"/>
        <w:numFmt w:val="bullet"/>
        <w:lvlText w:val="•"/>
        <w:lvlJc w:val="left"/>
        <w:pPr>
          <w:ind w:left="1636" w:hanging="19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389229425">
    <w:abstractNumId w:val="5"/>
  </w:num>
  <w:num w:numId="7" w16cid:durableId="1053774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93"/>
    <w:rsid w:val="00013E21"/>
    <w:rsid w:val="006E0584"/>
    <w:rsid w:val="00D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D693"/>
  <w15:docId w15:val="{C19525FD-B358-4889-9CA8-DEE3B873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ardfautA">
    <w:name w:val="Par défaut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Puce">
    <w:name w:val="Puce"/>
    <w:pPr>
      <w:numPr>
        <w:numId w:val="1"/>
      </w:numPr>
    </w:pPr>
  </w:style>
  <w:style w:type="numbering" w:customStyle="1" w:styleId="Style1import">
    <w:name w:val="Style 1 importé"/>
    <w:pPr>
      <w:numPr>
        <w:numId w:val="3"/>
      </w:numPr>
    </w:pPr>
  </w:style>
  <w:style w:type="paragraph" w:customStyle="1" w:styleId="Corps">
    <w:name w:val="Corps"/>
    <w:rPr>
      <w:rFonts w:eastAsia="Times New Roman"/>
      <w:color w:val="000000"/>
      <w:sz w:val="24"/>
      <w:szCs w:val="24"/>
      <w:u w:color="000000"/>
    </w:rPr>
  </w:style>
  <w:style w:type="numbering" w:customStyle="1" w:styleId="Puces">
    <w:name w:val="Puces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1390</Characters>
  <Application>Microsoft Office Word</Application>
  <DocSecurity>0</DocSecurity>
  <Lines>11</Lines>
  <Paragraphs>3</Paragraphs>
  <ScaleCrop>false</ScaleCrop>
  <Company>Universite Paris 1 Pantheon Sorbonne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 Plouviez</dc:creator>
  <cp:lastModifiedBy>Blandine Plouviez</cp:lastModifiedBy>
  <cp:revision>2</cp:revision>
  <dcterms:created xsi:type="dcterms:W3CDTF">2023-10-04T12:55:00Z</dcterms:created>
  <dcterms:modified xsi:type="dcterms:W3CDTF">2023-10-04T12:55:00Z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2023-10-04T12:55:32Z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61d2b2ff-4ced-4738-97ea-d6e16eaa19da</vt:lpwstr>
  </property>
  <property fmtid="{D5CDD505-2E9C-101B-9397-08002B2CF9AE}" pid="8" name="MSIP_Label_d5c20be7-c3a5-46e3-9158-fa8a02ce2395_ContentBits">
    <vt:lpwstr>0</vt:lpwstr>
  </property>
</Properties>
</file>